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D6CB" w14:textId="3465F6EB" w:rsidR="009B6FD7" w:rsidRDefault="002A6109" w:rsidP="009B6FD7">
      <w:pPr>
        <w:spacing w:after="480"/>
      </w:pPr>
      <w:r>
        <w:rPr>
          <w:noProof/>
        </w:rPr>
        <w:drawing>
          <wp:inline distT="0" distB="0" distL="0" distR="0" wp14:anchorId="46BE6BEA" wp14:editId="123EC1FC">
            <wp:extent cx="2443163" cy="705397"/>
            <wp:effectExtent l="0" t="0" r="0" b="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194" cy="71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5"/>
        <w:gridCol w:w="4914"/>
      </w:tblGrid>
      <w:tr w:rsidR="009B6FD7" w14:paraId="71B66420" w14:textId="77777777" w:rsidTr="00DB6D88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4BD626CD" w14:textId="77777777" w:rsidR="009B6FD7" w:rsidRPr="009B6FD7" w:rsidRDefault="009B6FD7" w:rsidP="009B6FD7">
            <w:pPr>
              <w:pStyle w:val="Heading1"/>
            </w:pPr>
            <w:r w:rsidRPr="009B6FD7">
              <w:t>Report for: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719B6674" w14:textId="77777777" w:rsidR="009B6FD7" w:rsidRPr="00A160B2" w:rsidRDefault="009B6FD7" w:rsidP="00DB6D88">
            <w:pPr>
              <w:pStyle w:val="Heading1"/>
              <w:rPr>
                <w:color w:val="0000FF"/>
                <w:szCs w:val="24"/>
              </w:rPr>
            </w:pPr>
            <w:r>
              <w:t xml:space="preserve">Health and Wellbeing Board  </w:t>
            </w:r>
          </w:p>
        </w:tc>
      </w:tr>
      <w:tr w:rsidR="009B6FD7" w14:paraId="0A599729" w14:textId="77777777" w:rsidTr="00DB6D88">
        <w:tc>
          <w:tcPr>
            <w:tcW w:w="3456" w:type="dxa"/>
            <w:tcBorders>
              <w:top w:val="single" w:sz="18" w:space="0" w:color="auto"/>
            </w:tcBorders>
          </w:tcPr>
          <w:p w14:paraId="7D2C26B8" w14:textId="77777777" w:rsidR="009B6FD7" w:rsidRPr="00F92398" w:rsidRDefault="009B6FD7" w:rsidP="00DB6D88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21D64DDE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3575FC37" w14:textId="561F8ADC" w:rsidR="009B6FD7" w:rsidRDefault="0086013A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13 September 2023</w:t>
            </w:r>
          </w:p>
        </w:tc>
      </w:tr>
      <w:tr w:rsidR="009B6FD7" w14:paraId="577E5DC8" w14:textId="77777777" w:rsidTr="00DB6D88">
        <w:tc>
          <w:tcPr>
            <w:tcW w:w="3456" w:type="dxa"/>
          </w:tcPr>
          <w:p w14:paraId="2A08B6D2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B5A4F3C" w14:textId="77777777" w:rsidR="009B6FD7" w:rsidRPr="00F92398" w:rsidRDefault="009B6FD7" w:rsidP="00DB6D8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10905CCA" w14:textId="79378142" w:rsidR="009B6FD7" w:rsidRDefault="0086013A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Impact of </w:t>
            </w:r>
            <w:r w:rsidR="0012288B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ndustrial </w:t>
            </w:r>
            <w:r w:rsidR="0012288B">
              <w:rPr>
                <w:rFonts w:cs="Arial"/>
              </w:rPr>
              <w:t>A</w:t>
            </w:r>
            <w:r>
              <w:rPr>
                <w:rFonts w:cs="Arial"/>
              </w:rPr>
              <w:t xml:space="preserve">ction on </w:t>
            </w:r>
            <w:r w:rsidR="0012288B">
              <w:rPr>
                <w:rFonts w:cs="Arial"/>
              </w:rPr>
              <w:t>E</w:t>
            </w:r>
            <w:r>
              <w:rPr>
                <w:rFonts w:cs="Arial"/>
              </w:rPr>
              <w:t xml:space="preserve">lective </w:t>
            </w:r>
            <w:r w:rsidR="0012288B">
              <w:rPr>
                <w:rFonts w:cs="Arial"/>
              </w:rPr>
              <w:t>W</w:t>
            </w:r>
            <w:r>
              <w:rPr>
                <w:rFonts w:cs="Arial"/>
              </w:rPr>
              <w:t xml:space="preserve">aiting </w:t>
            </w:r>
            <w:r w:rsidR="0012288B">
              <w:rPr>
                <w:rFonts w:cs="Arial"/>
              </w:rPr>
              <w:t>L</w:t>
            </w:r>
            <w:r>
              <w:rPr>
                <w:rFonts w:cs="Arial"/>
              </w:rPr>
              <w:t>ist</w:t>
            </w:r>
            <w:r w:rsidR="008C5C7D">
              <w:rPr>
                <w:rFonts w:cs="Arial"/>
              </w:rPr>
              <w:t xml:space="preserve"> at </w:t>
            </w:r>
            <w:r w:rsidR="008C5C7D" w:rsidRPr="008C5C7D">
              <w:rPr>
                <w:rFonts w:cs="Arial"/>
              </w:rPr>
              <w:t>London North West University Healthcare NHS Trust</w:t>
            </w:r>
          </w:p>
          <w:p w14:paraId="429E8C6F" w14:textId="53481D14" w:rsidR="008C5C7D" w:rsidRDefault="008C5C7D" w:rsidP="00DB6D88">
            <w:pPr>
              <w:pStyle w:val="Infotext"/>
              <w:rPr>
                <w:rFonts w:cs="Arial"/>
              </w:rPr>
            </w:pPr>
          </w:p>
        </w:tc>
      </w:tr>
      <w:tr w:rsidR="009B6FD7" w14:paraId="729405DE" w14:textId="77777777" w:rsidTr="00DB6D88">
        <w:tc>
          <w:tcPr>
            <w:tcW w:w="3456" w:type="dxa"/>
          </w:tcPr>
          <w:p w14:paraId="25E0AB3B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3715CDA7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5A7F43A0" w14:textId="01E08EC8" w:rsidR="009B6FD7" w:rsidRDefault="0086013A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James Walters</w:t>
            </w:r>
          </w:p>
          <w:p w14:paraId="1ED24E7F" w14:textId="01B39872" w:rsidR="0086013A" w:rsidRDefault="0086013A" w:rsidP="00DB6D88">
            <w:pPr>
              <w:pStyle w:val="Infotext"/>
              <w:rPr>
                <w:rFonts w:cs="Arial"/>
              </w:rPr>
            </w:pPr>
            <w:bookmarkStart w:id="0" w:name="_Hlk144713904"/>
            <w:r>
              <w:rPr>
                <w:rFonts w:cs="Arial"/>
              </w:rPr>
              <w:t>Chief Operating Officer</w:t>
            </w:r>
          </w:p>
          <w:p w14:paraId="61EC0CBA" w14:textId="1E75CDA4" w:rsidR="0086013A" w:rsidRDefault="0086013A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LNWHT</w:t>
            </w:r>
          </w:p>
          <w:bookmarkEnd w:id="0"/>
          <w:p w14:paraId="5F5247A9" w14:textId="77777777" w:rsidR="009B6FD7" w:rsidRDefault="009B6FD7" w:rsidP="00DB6D88">
            <w:pPr>
              <w:pStyle w:val="Infotext"/>
              <w:rPr>
                <w:rFonts w:cs="Arial"/>
              </w:rPr>
            </w:pPr>
          </w:p>
        </w:tc>
      </w:tr>
      <w:tr w:rsidR="009B6FD7" w14:paraId="0820659A" w14:textId="77777777" w:rsidTr="00DB6D88">
        <w:tc>
          <w:tcPr>
            <w:tcW w:w="3456" w:type="dxa"/>
          </w:tcPr>
          <w:p w14:paraId="33B20FEF" w14:textId="77777777" w:rsidR="009B6FD7" w:rsidRPr="00F92398" w:rsidRDefault="009B6FD7" w:rsidP="009B6FD7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Public</w:t>
            </w:r>
            <w:r w:rsidRPr="00F92398">
              <w:rPr>
                <w:rFonts w:ascii="Arial Black" w:hAnsi="Arial Black" w:cs="Arial"/>
              </w:rPr>
              <w:t>:</w:t>
            </w:r>
          </w:p>
          <w:p w14:paraId="511A0815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EB4F9AC" w14:textId="144F7857" w:rsidR="0086013A" w:rsidRDefault="009B6FD7" w:rsidP="0086013A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  <w:p w14:paraId="2FDB38D7" w14:textId="285EC11B" w:rsidR="009B6FD7" w:rsidRDefault="009B6FD7" w:rsidP="009B6FD7">
            <w:pPr>
              <w:pStyle w:val="Infotext"/>
              <w:rPr>
                <w:rFonts w:cs="Arial"/>
              </w:rPr>
            </w:pPr>
          </w:p>
        </w:tc>
      </w:tr>
      <w:tr w:rsidR="009B6FD7" w14:paraId="3E825936" w14:textId="77777777" w:rsidTr="00DB6D88">
        <w:tc>
          <w:tcPr>
            <w:tcW w:w="3456" w:type="dxa"/>
          </w:tcPr>
          <w:p w14:paraId="5DE68216" w14:textId="77777777" w:rsidR="009B6FD7" w:rsidRDefault="009B6FD7" w:rsidP="00DB6D88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F196838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43A6004" w14:textId="4CF6C3CD" w:rsidR="009B6FD7" w:rsidRDefault="0086013A" w:rsidP="00DB6D88">
            <w:pPr>
              <w:pStyle w:val="Infotext"/>
            </w:pPr>
            <w:r>
              <w:rPr>
                <w:rFonts w:cs="Arial"/>
                <w:szCs w:val="24"/>
              </w:rPr>
              <w:t>Borough wide</w:t>
            </w:r>
          </w:p>
        </w:tc>
      </w:tr>
      <w:tr w:rsidR="009B6FD7" w14:paraId="2F9866C6" w14:textId="77777777" w:rsidTr="00DB6D88">
        <w:tc>
          <w:tcPr>
            <w:tcW w:w="3456" w:type="dxa"/>
          </w:tcPr>
          <w:p w14:paraId="29A54BB4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  <w:p w14:paraId="4555FF1F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0F293416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ABFF214" w14:textId="77777777" w:rsidR="009B6FD7" w:rsidRDefault="009B6FD7" w:rsidP="00DB6D88">
            <w:pPr>
              <w:pStyle w:val="Infotext"/>
            </w:pPr>
          </w:p>
          <w:p w14:paraId="16F4043F" w14:textId="77777777" w:rsidR="00A202BC" w:rsidRDefault="0086013A" w:rsidP="00A202BC">
            <w:pPr>
              <w:pStyle w:val="Infotext"/>
              <w:rPr>
                <w:rFonts w:cs="Arial"/>
              </w:rPr>
            </w:pPr>
            <w:r>
              <w:t>Appendix 1</w:t>
            </w:r>
            <w:r w:rsidR="00A202BC">
              <w:t xml:space="preserve">- report on </w:t>
            </w:r>
            <w:r w:rsidR="00A202BC">
              <w:rPr>
                <w:rFonts w:cs="Arial"/>
              </w:rPr>
              <w:t xml:space="preserve">Impact of Industrial Action on Elective Waiting List at </w:t>
            </w:r>
            <w:r w:rsidR="00A202BC" w:rsidRPr="008C5C7D">
              <w:rPr>
                <w:rFonts w:cs="Arial"/>
              </w:rPr>
              <w:t>London North West University Healthcare NHS Trust</w:t>
            </w:r>
          </w:p>
          <w:p w14:paraId="70B6CB0B" w14:textId="2A53A51A" w:rsidR="009B6FD7" w:rsidRDefault="009B6FD7" w:rsidP="00DB6D88">
            <w:pPr>
              <w:pStyle w:val="Infotext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1976BF" w14:paraId="6582A1DA" w14:textId="77777777" w:rsidTr="0086013A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6589F" w14:textId="77777777" w:rsidR="001976BF" w:rsidRDefault="001976BF" w:rsidP="00DB6D88">
            <w:pPr>
              <w:pStyle w:val="Heading2"/>
              <w:spacing w:before="240"/>
            </w:pPr>
            <w:r>
              <w:t>Section 1 – Summary and Recommendations</w:t>
            </w:r>
          </w:p>
        </w:tc>
      </w:tr>
      <w:tr w:rsidR="001976BF" w14:paraId="7319AC6E" w14:textId="77777777" w:rsidTr="0086013A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5F881D15" w14:textId="3AD2E2B0" w:rsidR="001976BF" w:rsidRDefault="001976BF" w:rsidP="00DB6D88">
            <w:r w:rsidRPr="0086013A">
              <w:t>This report sets out</w:t>
            </w:r>
            <w:r w:rsidR="0086013A" w:rsidRPr="0086013A">
              <w:t xml:space="preserve"> an overview of the junior doctor and consultant strikes to date across 2023 as per the British Medical Association</w:t>
            </w:r>
            <w:r w:rsidR="00D310A0">
              <w:t xml:space="preserve"> (BMA)</w:t>
            </w:r>
            <w:r w:rsidR="0086013A" w:rsidRPr="0086013A">
              <w:t xml:space="preserve"> campaign. </w:t>
            </w:r>
          </w:p>
          <w:p w14:paraId="3636D4B1" w14:textId="708A58E6" w:rsidR="00D236FC" w:rsidRDefault="00D236FC" w:rsidP="00DB6D88"/>
          <w:p w14:paraId="06815E27" w14:textId="1330D281" w:rsidR="00D236FC" w:rsidRPr="0086013A" w:rsidRDefault="00D236FC" w:rsidP="00DB6D88">
            <w:r>
              <w:t xml:space="preserve">The Trust recognises there has been various other industrial actions taken such as the Royal College of Nursing </w:t>
            </w:r>
            <w:r w:rsidR="00D310A0">
              <w:t>and Society of Radiologists campaigns however the impact on the Trust elective waiting list has been as a result of the BMA industrial actions.</w:t>
            </w:r>
          </w:p>
          <w:p w14:paraId="1084E21D" w14:textId="54E328B5" w:rsidR="0086013A" w:rsidRPr="0086013A" w:rsidRDefault="0086013A" w:rsidP="00DB6D88"/>
          <w:p w14:paraId="299D8E1C" w14:textId="21CB5EBD" w:rsidR="0086013A" w:rsidRPr="0086013A" w:rsidRDefault="0086013A" w:rsidP="00DB6D88">
            <w:r w:rsidRPr="0086013A">
              <w:t>The reports summarises the pri</w:t>
            </w:r>
            <w:r w:rsidR="00DE4B26">
              <w:t xml:space="preserve">orities </w:t>
            </w:r>
            <w:r w:rsidRPr="0086013A">
              <w:t xml:space="preserve">for maintaining </w:t>
            </w:r>
            <w:r w:rsidR="00DE4B26">
              <w:t xml:space="preserve">elective </w:t>
            </w:r>
            <w:r w:rsidRPr="0086013A">
              <w:t>capacity and the impact across elective procedures and outpatient activity</w:t>
            </w:r>
            <w:r w:rsidR="00DE4B26">
              <w:t>.</w:t>
            </w:r>
            <w:r w:rsidRPr="0086013A">
              <w:t xml:space="preserve"> </w:t>
            </w:r>
          </w:p>
          <w:p w14:paraId="03D09642" w14:textId="77777777" w:rsidR="001976BF" w:rsidRDefault="001976BF" w:rsidP="00DB6D88">
            <w:pPr>
              <w:rPr>
                <w:rFonts w:ascii="Arial Bold" w:hAnsi="Arial Bold"/>
                <w:b/>
                <w:sz w:val="28"/>
              </w:rPr>
            </w:pPr>
          </w:p>
          <w:p w14:paraId="74211D77" w14:textId="77777777" w:rsidR="001976BF" w:rsidRPr="00A160B2" w:rsidRDefault="001976BF" w:rsidP="00DB6D88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357466FA" w14:textId="3849C7D9" w:rsidR="001976BF" w:rsidRDefault="001976BF" w:rsidP="001976BF">
            <w:r>
              <w:t>The Board is requested to</w:t>
            </w:r>
            <w:r w:rsidR="0086013A">
              <w:t xml:space="preserve"> note the report.</w:t>
            </w:r>
          </w:p>
          <w:p w14:paraId="4D9F4B54" w14:textId="0184A0C2" w:rsidR="001976BF" w:rsidRDefault="001976BF" w:rsidP="001976BF">
            <w:r>
              <w:t xml:space="preserve"> </w:t>
            </w:r>
          </w:p>
        </w:tc>
      </w:tr>
    </w:tbl>
    <w:p w14:paraId="3AF8ECC6" w14:textId="77777777" w:rsidR="009B6FD7" w:rsidRDefault="009B6FD7" w:rsidP="009B6FD7">
      <w:pPr>
        <w:pStyle w:val="Heading2"/>
      </w:pPr>
      <w:r>
        <w:lastRenderedPageBreak/>
        <w:t>Section 2 – Report</w:t>
      </w:r>
    </w:p>
    <w:p w14:paraId="05D59125" w14:textId="77777777" w:rsidR="0086013A" w:rsidRDefault="0086013A" w:rsidP="001976BF">
      <w:pPr>
        <w:rPr>
          <w:sz w:val="28"/>
        </w:rPr>
      </w:pPr>
      <w:r>
        <w:rPr>
          <w:sz w:val="28"/>
        </w:rPr>
        <w:t>Please refer to appendix 1 for the report</w:t>
      </w:r>
    </w:p>
    <w:p w14:paraId="7AA048A9" w14:textId="041FDE56" w:rsidR="001976BF" w:rsidRDefault="001976BF" w:rsidP="001976BF">
      <w:pPr>
        <w:rPr>
          <w:b/>
          <w:bCs/>
          <w:color w:val="0000FF"/>
          <w:sz w:val="28"/>
        </w:rPr>
      </w:pPr>
    </w:p>
    <w:p w14:paraId="63E4DD15" w14:textId="77777777" w:rsidR="001976BF" w:rsidRDefault="001976BF" w:rsidP="001976BF">
      <w:pPr>
        <w:ind w:left="720"/>
        <w:rPr>
          <w:rFonts w:ascii="Arial Bold" w:hAnsi="Arial Bold"/>
          <w:b/>
        </w:rPr>
      </w:pPr>
    </w:p>
    <w:p w14:paraId="5E0249F7" w14:textId="72B5D6CA" w:rsidR="001976BF" w:rsidRPr="001976BF" w:rsidRDefault="001976BF" w:rsidP="001976BF">
      <w:pPr>
        <w:rPr>
          <w:rFonts w:ascii="Arial Bold" w:hAnsi="Arial Bold"/>
          <w:b/>
          <w:sz w:val="28"/>
        </w:rPr>
      </w:pPr>
      <w:r w:rsidRPr="001976BF">
        <w:rPr>
          <w:rFonts w:ascii="Arial Bold" w:hAnsi="Arial Bold"/>
          <w:b/>
          <w:sz w:val="28"/>
        </w:rPr>
        <w:t>Ward Councillors’ comments</w:t>
      </w:r>
      <w:r w:rsidR="00A202BC">
        <w:rPr>
          <w:rFonts w:ascii="Arial Bold" w:hAnsi="Arial Bold"/>
          <w:b/>
          <w:sz w:val="28"/>
        </w:rPr>
        <w:t xml:space="preserve"> – N/A</w:t>
      </w:r>
    </w:p>
    <w:p w14:paraId="18DC72AF" w14:textId="77777777" w:rsidR="002A2389" w:rsidRDefault="002A2389" w:rsidP="00FF4BB9">
      <w:pPr>
        <w:pStyle w:val="Heading3"/>
      </w:pPr>
      <w:r>
        <w:t>Financial Implications</w:t>
      </w:r>
      <w:r w:rsidR="00BE1C78">
        <w:t xml:space="preserve">/Comments </w:t>
      </w:r>
    </w:p>
    <w:p w14:paraId="5C2850E8" w14:textId="7361A3DC" w:rsidR="001417FD" w:rsidRDefault="0086013A" w:rsidP="001976BF">
      <w:pPr>
        <w:spacing w:after="240"/>
      </w:pPr>
      <w:r>
        <w:t xml:space="preserve">There are no financial implications </w:t>
      </w:r>
      <w:r w:rsidR="00D236FC">
        <w:t xml:space="preserve">outlined </w:t>
      </w:r>
      <w:r>
        <w:t>in th</w:t>
      </w:r>
      <w:r w:rsidR="00D236FC">
        <w:t>e</w:t>
      </w:r>
      <w:r>
        <w:t xml:space="preserve"> activity impact </w:t>
      </w:r>
      <w:r w:rsidR="00D236FC">
        <w:t>slides however the Trust has faced financial implications mainly in three ways:</w:t>
      </w:r>
    </w:p>
    <w:p w14:paraId="03D81128" w14:textId="01F475BA" w:rsidR="00D236FC" w:rsidRDefault="00D236FC" w:rsidP="00D236FC">
      <w:pPr>
        <w:pStyle w:val="ListParagraph"/>
        <w:numPr>
          <w:ilvl w:val="0"/>
          <w:numId w:val="19"/>
        </w:numPr>
        <w:spacing w:after="240"/>
      </w:pPr>
      <w:r>
        <w:t>Cover for shifts on the rota, in hours and out of hours as well as backfill when workforce need to take time back for shifts covered.</w:t>
      </w:r>
    </w:p>
    <w:p w14:paraId="28B4BD06" w14:textId="64D46117" w:rsidR="00D236FC" w:rsidRDefault="00D236FC" w:rsidP="00D236FC">
      <w:pPr>
        <w:pStyle w:val="ListParagraph"/>
        <w:numPr>
          <w:ilvl w:val="0"/>
          <w:numId w:val="19"/>
        </w:numPr>
        <w:spacing w:after="240"/>
      </w:pPr>
      <w:r>
        <w:t>Loss of income from required activity reductions.</w:t>
      </w:r>
    </w:p>
    <w:p w14:paraId="413769E1" w14:textId="45E9716B" w:rsidR="00D236FC" w:rsidRDefault="00D236FC" w:rsidP="00D236FC">
      <w:pPr>
        <w:pStyle w:val="ListParagraph"/>
        <w:numPr>
          <w:ilvl w:val="0"/>
          <w:numId w:val="19"/>
        </w:numPr>
        <w:spacing w:after="240"/>
      </w:pPr>
      <w:r>
        <w:t>Financial costs associated with putting on additional activity sessions to recover waiting times.</w:t>
      </w:r>
    </w:p>
    <w:p w14:paraId="0CDBBCD6" w14:textId="5611AB22" w:rsidR="00D51222" w:rsidRPr="00D51222" w:rsidRDefault="00D51222" w:rsidP="00D51222">
      <w:pPr>
        <w:spacing w:after="240"/>
        <w:ind w:left="360"/>
      </w:pPr>
      <w:r>
        <w:t xml:space="preserve">As </w:t>
      </w:r>
      <w:r w:rsidRPr="00D51222">
        <w:t>the strikes have varied each time in terms of duration, weekdays versus weekends, and the extent of activity cancellations, it is challenging to accurately attribute a specific financial cost to each instance of strike action.</w:t>
      </w:r>
    </w:p>
    <w:p w14:paraId="11B4AA01" w14:textId="58C807AF" w:rsidR="001417FD" w:rsidRDefault="001417FD" w:rsidP="00FF4BB9">
      <w:pPr>
        <w:pStyle w:val="Heading3"/>
      </w:pPr>
      <w:r w:rsidRPr="001417FD">
        <w:t xml:space="preserve">Legal Implications/Comments </w:t>
      </w:r>
    </w:p>
    <w:p w14:paraId="2A01044D" w14:textId="06FDE865" w:rsidR="0086013A" w:rsidRPr="000F73BE" w:rsidRDefault="000F73BE" w:rsidP="000F73BE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One of the Health and Wellbeing Board's key responsibilities is to provide a forum for public accountability of NHS, public health, social care and other health and wellbeing services.</w:t>
      </w:r>
    </w:p>
    <w:p w14:paraId="743E6639" w14:textId="77777777" w:rsidR="00C32DAE" w:rsidRDefault="00C32DAE" w:rsidP="00FF4BB9">
      <w:pPr>
        <w:pStyle w:val="Heading3"/>
      </w:pPr>
      <w:r>
        <w:t>Risk Management Implications</w:t>
      </w:r>
    </w:p>
    <w:p w14:paraId="362C737C" w14:textId="5D821AEE" w:rsidR="00615340" w:rsidRDefault="0086013A" w:rsidP="00615340">
      <w:pPr>
        <w:ind w:left="555" w:right="75" w:hanging="555"/>
        <w:textAlignment w:val="baseline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The Trust maintains elective recovery as a key risk on the Trust Risk Register </w:t>
      </w:r>
    </w:p>
    <w:p w14:paraId="78EC3061" w14:textId="77777777" w:rsidR="00FD31A0" w:rsidRPr="00A50388" w:rsidRDefault="00A50388" w:rsidP="00FF4BB9">
      <w:pPr>
        <w:pStyle w:val="Heading3"/>
        <w:rPr>
          <w:color w:val="FF0000"/>
        </w:rPr>
      </w:pPr>
      <w:r w:rsidRPr="004A2543">
        <w:t>Equalities implications</w:t>
      </w:r>
      <w:r>
        <w:t xml:space="preserve"> </w:t>
      </w:r>
      <w:r w:rsidRPr="00333FAA">
        <w:t>/</w:t>
      </w:r>
      <w:r>
        <w:t xml:space="preserve"> </w:t>
      </w:r>
      <w:r w:rsidRPr="00333FAA">
        <w:t>Public Sector Equality Duty</w:t>
      </w:r>
    </w:p>
    <w:p w14:paraId="619F0D7A" w14:textId="474F5832" w:rsidR="00DE4B26" w:rsidRDefault="00FD31A0" w:rsidP="00FD31A0">
      <w:r w:rsidRPr="004A2543">
        <w:t xml:space="preserve">Was an Equality Impact Assessment carried out?  </w:t>
      </w:r>
    </w:p>
    <w:p w14:paraId="49F76356" w14:textId="77777777" w:rsidR="00D310A0" w:rsidRDefault="00D310A0" w:rsidP="00FD31A0"/>
    <w:p w14:paraId="1808E669" w14:textId="6B7F7602" w:rsidR="00FD31A0" w:rsidRPr="004A2543" w:rsidRDefault="00FD31A0" w:rsidP="00FD31A0">
      <w:r>
        <w:t>No</w:t>
      </w:r>
      <w:r w:rsidR="0086013A">
        <w:t xml:space="preserve"> as this was a nation</w:t>
      </w:r>
      <w:r w:rsidR="00DE4B26">
        <w:t>-</w:t>
      </w:r>
      <w:r w:rsidR="0086013A">
        <w:t>wide industrial action</w:t>
      </w:r>
      <w:r w:rsidR="00DE4B26">
        <w:t xml:space="preserve"> campaign</w:t>
      </w:r>
      <w:r w:rsidR="00D310A0">
        <w:t xml:space="preserve"> however the Trust used clinical criteria to ensure safety and clinical urgency was prioritised.</w:t>
      </w:r>
    </w:p>
    <w:p w14:paraId="287C16A6" w14:textId="77777777" w:rsidR="00FD31A0" w:rsidRPr="004A2543" w:rsidRDefault="00FD31A0" w:rsidP="00FD31A0"/>
    <w:p w14:paraId="5DEC3932" w14:textId="77777777" w:rsidR="00FD31A0" w:rsidRPr="004A2543" w:rsidRDefault="00FD31A0" w:rsidP="00FD31A0"/>
    <w:p w14:paraId="0AB2C319" w14:textId="11DACBC1" w:rsidR="0026258C" w:rsidRPr="009117F2" w:rsidRDefault="0026258C" w:rsidP="0026258C">
      <w:pPr>
        <w:pStyle w:val="Heading4"/>
      </w:pPr>
      <w:r>
        <w:lastRenderedPageBreak/>
        <w:t xml:space="preserve">Council </w:t>
      </w:r>
      <w:r w:rsidRPr="009117F2">
        <w:t>Priorities</w:t>
      </w:r>
    </w:p>
    <w:p w14:paraId="06F3510E" w14:textId="22CF8B62" w:rsidR="0026258C" w:rsidRDefault="00D721F7" w:rsidP="0026258C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The Council’s priorities are:</w:t>
      </w:r>
    </w:p>
    <w:p w14:paraId="3F7937B0" w14:textId="77777777" w:rsidR="0026258C" w:rsidRPr="00CD57D8" w:rsidRDefault="0026258C" w:rsidP="0026258C">
      <w:pPr>
        <w:rPr>
          <w:rFonts w:cs="Arial"/>
          <w:szCs w:val="24"/>
          <w:lang w:val="en-US"/>
        </w:rPr>
      </w:pPr>
    </w:p>
    <w:p w14:paraId="285A3E38" w14:textId="77777777" w:rsidR="0026258C" w:rsidRDefault="0026258C" w:rsidP="0026258C">
      <w:pPr>
        <w:pStyle w:val="StyleListParagraphBold"/>
        <w:numPr>
          <w:ilvl w:val="0"/>
          <w:numId w:val="17"/>
        </w:numPr>
        <w:rPr>
          <w:lang w:eastAsia="en-US"/>
        </w:rPr>
      </w:pPr>
      <w:r w:rsidRPr="00752110">
        <w:t>A council that puts residents first</w:t>
      </w:r>
    </w:p>
    <w:p w14:paraId="2911B7AC" w14:textId="77777777" w:rsidR="0026258C" w:rsidRPr="00752110" w:rsidRDefault="0026258C" w:rsidP="0026258C">
      <w:pPr>
        <w:pStyle w:val="StyleListParagraphBold"/>
        <w:rPr>
          <w:lang w:eastAsia="en-US"/>
        </w:rPr>
      </w:pPr>
    </w:p>
    <w:p w14:paraId="27C00658" w14:textId="77777777" w:rsidR="0026258C" w:rsidRDefault="0026258C" w:rsidP="0026258C">
      <w:pPr>
        <w:pStyle w:val="StyleListParagraphBold"/>
        <w:numPr>
          <w:ilvl w:val="0"/>
          <w:numId w:val="17"/>
        </w:numPr>
      </w:pPr>
      <w:r w:rsidRPr="00752110">
        <w:t>A borough that is clean and safe</w:t>
      </w:r>
    </w:p>
    <w:p w14:paraId="0CC0350A" w14:textId="77777777" w:rsidR="0026258C" w:rsidRPr="00752110" w:rsidRDefault="0026258C" w:rsidP="0026258C">
      <w:pPr>
        <w:pStyle w:val="StyleListParagraphBold"/>
        <w:ind w:left="0"/>
      </w:pPr>
    </w:p>
    <w:p w14:paraId="44BF76A8" w14:textId="77777777" w:rsidR="0026258C" w:rsidRPr="00752110" w:rsidRDefault="0026258C" w:rsidP="0026258C">
      <w:pPr>
        <w:pStyle w:val="StyleListParagraphBold"/>
        <w:numPr>
          <w:ilvl w:val="0"/>
          <w:numId w:val="17"/>
        </w:numPr>
      </w:pPr>
      <w:r w:rsidRPr="00752110">
        <w:t>A place where those in need are supported</w:t>
      </w:r>
    </w:p>
    <w:p w14:paraId="2BB5CB9A" w14:textId="77777777" w:rsidR="002A2389" w:rsidRPr="00FF4BB9" w:rsidRDefault="002A2389" w:rsidP="00FF4BB9">
      <w:pPr>
        <w:pStyle w:val="Heading2"/>
      </w:pPr>
      <w:r w:rsidRPr="00FF4BB9">
        <w:t>Section 3 - Statutory Officer Clearance</w:t>
      </w:r>
      <w:r w:rsidR="00BE1C78" w:rsidRPr="00FF4BB9">
        <w:t xml:space="preserve"> </w:t>
      </w:r>
      <w:r w:rsidR="001417FD" w:rsidRPr="00FF4BB9">
        <w:t>(Council and Joint Reports)</w:t>
      </w:r>
    </w:p>
    <w:p w14:paraId="45F3BB61" w14:textId="77777777" w:rsidR="002A2389" w:rsidRDefault="002A2389" w:rsidP="008D1750">
      <w:pPr>
        <w:keepNext/>
        <w:rPr>
          <w:rFonts w:cs="Arial"/>
        </w:rPr>
      </w:pPr>
    </w:p>
    <w:p w14:paraId="3268493D" w14:textId="343EF7DD" w:rsidR="00FF4BB9" w:rsidRPr="00A66326" w:rsidRDefault="00FF4BB9" w:rsidP="00FF4BB9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6C5168">
        <w:rPr>
          <w:b/>
          <w:sz w:val="28"/>
        </w:rPr>
        <w:t>Donna Edwards</w:t>
      </w:r>
    </w:p>
    <w:p w14:paraId="63A57E10" w14:textId="309FB72C" w:rsidR="00FF4BB9" w:rsidRPr="006C5168" w:rsidRDefault="00FF4BB9" w:rsidP="00FF4BB9">
      <w:r w:rsidRPr="00A66326">
        <w:t>Signed on behalf of the Chief Financial Officer</w:t>
      </w:r>
    </w:p>
    <w:p w14:paraId="5EE2177C" w14:textId="67E9272A" w:rsidR="00FF4BB9" w:rsidRPr="00A66326" w:rsidRDefault="00FF4BB9" w:rsidP="00FF4BB9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6C5168">
        <w:rPr>
          <w:b/>
          <w:sz w:val="28"/>
        </w:rPr>
        <w:t>30/08/2023</w:t>
      </w:r>
    </w:p>
    <w:p w14:paraId="22ABCA90" w14:textId="0B49D939" w:rsidR="00FF4BB9" w:rsidRPr="00A66326" w:rsidRDefault="00FF4BB9" w:rsidP="00FF4BB9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6C5168">
        <w:rPr>
          <w:b/>
          <w:sz w:val="28"/>
        </w:rPr>
        <w:t>Sharon Clarke</w:t>
      </w:r>
    </w:p>
    <w:p w14:paraId="610956DB" w14:textId="74BAC9DD" w:rsidR="00FF4BB9" w:rsidRPr="006C5168" w:rsidRDefault="00FF4BB9" w:rsidP="00FF4BB9">
      <w:r w:rsidRPr="00A66326">
        <w:t>Signed on behalf of the Monitoring Officer</w:t>
      </w:r>
    </w:p>
    <w:p w14:paraId="3E560858" w14:textId="1175CB21" w:rsidR="00FF4BB9" w:rsidRPr="003313EA" w:rsidRDefault="00FF4BB9" w:rsidP="00FF4BB9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0F73BE">
        <w:rPr>
          <w:b/>
          <w:sz w:val="28"/>
        </w:rPr>
        <w:t>31/08/2023</w:t>
      </w:r>
    </w:p>
    <w:p w14:paraId="058AEA52" w14:textId="3838C15A" w:rsidR="00FF4BB9" w:rsidRPr="00A66326" w:rsidRDefault="001E7655" w:rsidP="00FF4BB9">
      <w:pPr>
        <w:rPr>
          <w:sz w:val="28"/>
        </w:rPr>
      </w:pPr>
      <w:r>
        <w:rPr>
          <w:b/>
          <w:sz w:val="28"/>
        </w:rPr>
        <w:t>Chief</w:t>
      </w:r>
      <w:r w:rsidR="00FF4BB9" w:rsidRPr="00A66326">
        <w:rPr>
          <w:b/>
          <w:sz w:val="28"/>
        </w:rPr>
        <w:t xml:space="preserve"> Officer:  </w:t>
      </w:r>
      <w:r w:rsidR="007A4E69">
        <w:rPr>
          <w:b/>
          <w:sz w:val="28"/>
        </w:rPr>
        <w:t xml:space="preserve">Senel Arkut </w:t>
      </w:r>
    </w:p>
    <w:p w14:paraId="2561DE56" w14:textId="456262A9" w:rsidR="00FF4BB9" w:rsidRPr="007A4E69" w:rsidRDefault="002C1D70" w:rsidP="00FF4BB9">
      <w:r>
        <w:t xml:space="preserve">Signed </w:t>
      </w:r>
      <w:r w:rsidR="00FF4BB9" w:rsidRPr="00A66326">
        <w:t>by the Corporate Director</w:t>
      </w:r>
    </w:p>
    <w:p w14:paraId="369B585E" w14:textId="0EE21214" w:rsidR="00FF4BB9" w:rsidRPr="00A66326" w:rsidRDefault="00FF4BB9" w:rsidP="00FF4BB9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BB7F72">
        <w:rPr>
          <w:b/>
          <w:sz w:val="28"/>
        </w:rPr>
        <w:t>31/08/2023</w:t>
      </w:r>
    </w:p>
    <w:p w14:paraId="0099E0CC" w14:textId="77777777" w:rsidR="00FF4BB9" w:rsidRPr="00435B5D" w:rsidRDefault="00FF4BB9" w:rsidP="00FF4BB9">
      <w:pPr>
        <w:pStyle w:val="Heading3"/>
      </w:pPr>
      <w:r>
        <w:t>Mandatory Checks</w:t>
      </w:r>
    </w:p>
    <w:p w14:paraId="2A51B300" w14:textId="45EB9AB6" w:rsidR="00FF4BB9" w:rsidRPr="00FF4BB9" w:rsidRDefault="00FF4BB9" w:rsidP="00530D4A">
      <w:pPr>
        <w:pStyle w:val="Heading4"/>
      </w:pPr>
      <w:r w:rsidRPr="00FF4BB9">
        <w:t>Ward Councillors notified:  N</w:t>
      </w:r>
      <w:r w:rsidR="009F04FB">
        <w:t>o</w:t>
      </w:r>
      <w:r w:rsidRPr="00FF4BB9">
        <w:t xml:space="preserve">, as it impacts on all Wards </w:t>
      </w:r>
    </w:p>
    <w:p w14:paraId="6B556393" w14:textId="77777777" w:rsidR="00FF4BB9" w:rsidRDefault="00FF4BB9" w:rsidP="00FF4BB9">
      <w:pPr>
        <w:pStyle w:val="Heading2"/>
        <w:keepNext/>
      </w:pPr>
      <w:r>
        <w:t>Section 4 - Contact Details and Background Papers</w:t>
      </w:r>
    </w:p>
    <w:p w14:paraId="45D9F7F9" w14:textId="4F3FEDFC" w:rsidR="00FF4BB9" w:rsidRPr="009D5E2B" w:rsidRDefault="00FF4BB9" w:rsidP="00FF4BB9">
      <w:pPr>
        <w:pStyle w:val="Infotext"/>
        <w:rPr>
          <w:rFonts w:cs="Arial"/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9F04FB" w:rsidRPr="009D5E2B">
        <w:rPr>
          <w:rFonts w:cs="Arial"/>
          <w:sz w:val="24"/>
          <w:szCs w:val="24"/>
        </w:rPr>
        <w:t>James Walters</w:t>
      </w:r>
      <w:r w:rsidRPr="009D5E2B">
        <w:rPr>
          <w:rFonts w:cs="Arial"/>
          <w:sz w:val="24"/>
          <w:szCs w:val="24"/>
        </w:rPr>
        <w:t>,</w:t>
      </w:r>
      <w:r w:rsidR="009F04FB" w:rsidRPr="009D5E2B">
        <w:rPr>
          <w:rFonts w:cs="Arial"/>
          <w:sz w:val="24"/>
          <w:szCs w:val="24"/>
        </w:rPr>
        <w:t xml:space="preserve"> Chief Operating Officer LNWHT, </w:t>
      </w:r>
      <w:r w:rsidR="009D5E2B" w:rsidRPr="009D5E2B">
        <w:rPr>
          <w:rFonts w:cs="Arial"/>
          <w:sz w:val="24"/>
          <w:szCs w:val="24"/>
        </w:rPr>
        <w:t>jwalters3@nhs.net</w:t>
      </w:r>
    </w:p>
    <w:p w14:paraId="560AED8A" w14:textId="5B8FEFB7" w:rsidR="00FF4BB9" w:rsidRDefault="00FF4BB9" w:rsidP="00FF4BB9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8F4FCD">
        <w:rPr>
          <w:rFonts w:cs="Arial"/>
          <w:sz w:val="24"/>
        </w:rPr>
        <w:t>None</w:t>
      </w:r>
    </w:p>
    <w:p w14:paraId="7C47980D" w14:textId="77777777" w:rsidR="00FF4BB9" w:rsidRDefault="00FF4BB9" w:rsidP="00FF4BB9">
      <w:pPr>
        <w:pStyle w:val="Infotext"/>
        <w:spacing w:before="360" w:after="240"/>
      </w:pPr>
      <w:r>
        <w:t xml:space="preserve">If appropriate, does the report include the following considerations? </w:t>
      </w:r>
    </w:p>
    <w:p w14:paraId="61A13184" w14:textId="5346F0AB" w:rsidR="00FF4BB9" w:rsidRDefault="00FF4BB9" w:rsidP="00FF4BB9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  <w:t>NO</w:t>
      </w:r>
    </w:p>
    <w:p w14:paraId="0A1A8035" w14:textId="638BB3B3" w:rsidR="002A2389" w:rsidRDefault="00FF4BB9" w:rsidP="00615340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 xml:space="preserve">NO 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547A" w14:textId="77777777" w:rsidR="00253884" w:rsidRDefault="00253884">
      <w:r>
        <w:separator/>
      </w:r>
    </w:p>
  </w:endnote>
  <w:endnote w:type="continuationSeparator" w:id="0">
    <w:p w14:paraId="3E597A7B" w14:textId="77777777" w:rsidR="00253884" w:rsidRDefault="0025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464B" w14:textId="77777777" w:rsidR="00253884" w:rsidRDefault="00253884">
      <w:r>
        <w:separator/>
      </w:r>
    </w:p>
  </w:footnote>
  <w:footnote w:type="continuationSeparator" w:id="0">
    <w:p w14:paraId="51A81067" w14:textId="77777777" w:rsidR="00253884" w:rsidRDefault="0025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E7F"/>
    <w:multiLevelType w:val="hybridMultilevel"/>
    <w:tmpl w:val="6352D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4CBA"/>
    <w:multiLevelType w:val="multilevel"/>
    <w:tmpl w:val="8A348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C740C"/>
    <w:multiLevelType w:val="multilevel"/>
    <w:tmpl w:val="5E9C0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109625">
    <w:abstractNumId w:val="15"/>
  </w:num>
  <w:num w:numId="2" w16cid:durableId="1569226707">
    <w:abstractNumId w:val="11"/>
  </w:num>
  <w:num w:numId="3" w16cid:durableId="813790519">
    <w:abstractNumId w:val="14"/>
  </w:num>
  <w:num w:numId="4" w16cid:durableId="379669333">
    <w:abstractNumId w:val="2"/>
  </w:num>
  <w:num w:numId="5" w16cid:durableId="3396994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0335836">
    <w:abstractNumId w:val="7"/>
  </w:num>
  <w:num w:numId="7" w16cid:durableId="164978740">
    <w:abstractNumId w:val="8"/>
  </w:num>
  <w:num w:numId="8" w16cid:durableId="1299336545">
    <w:abstractNumId w:val="4"/>
  </w:num>
  <w:num w:numId="9" w16cid:durableId="1565219860">
    <w:abstractNumId w:val="13"/>
  </w:num>
  <w:num w:numId="10" w16cid:durableId="409237689">
    <w:abstractNumId w:val="17"/>
  </w:num>
  <w:num w:numId="11" w16cid:durableId="892698259">
    <w:abstractNumId w:val="12"/>
  </w:num>
  <w:num w:numId="12" w16cid:durableId="412046328">
    <w:abstractNumId w:val="3"/>
  </w:num>
  <w:num w:numId="13" w16cid:durableId="1783839185">
    <w:abstractNumId w:val="6"/>
  </w:num>
  <w:num w:numId="14" w16cid:durableId="1911234421">
    <w:abstractNumId w:val="10"/>
  </w:num>
  <w:num w:numId="15" w16cid:durableId="1311404609">
    <w:abstractNumId w:val="5"/>
  </w:num>
  <w:num w:numId="16" w16cid:durableId="213930310">
    <w:abstractNumId w:val="16"/>
  </w:num>
  <w:num w:numId="17" w16cid:durableId="1338776680">
    <w:abstractNumId w:val="9"/>
  </w:num>
  <w:num w:numId="18" w16cid:durableId="441732429">
    <w:abstractNumId w:val="1"/>
  </w:num>
  <w:num w:numId="19" w16cid:durableId="182087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110EA"/>
    <w:rsid w:val="00057F10"/>
    <w:rsid w:val="00066C35"/>
    <w:rsid w:val="00071EB4"/>
    <w:rsid w:val="00077298"/>
    <w:rsid w:val="00080819"/>
    <w:rsid w:val="000B6DBB"/>
    <w:rsid w:val="000D2BF2"/>
    <w:rsid w:val="000F65C0"/>
    <w:rsid w:val="000F73BE"/>
    <w:rsid w:val="00122491"/>
    <w:rsid w:val="0012288B"/>
    <w:rsid w:val="001417FD"/>
    <w:rsid w:val="001939BA"/>
    <w:rsid w:val="001976BF"/>
    <w:rsid w:val="001C5225"/>
    <w:rsid w:val="001E0219"/>
    <w:rsid w:val="001E7655"/>
    <w:rsid w:val="001F341E"/>
    <w:rsid w:val="00231A1D"/>
    <w:rsid w:val="00253884"/>
    <w:rsid w:val="0026258C"/>
    <w:rsid w:val="00296F20"/>
    <w:rsid w:val="002A2389"/>
    <w:rsid w:val="002A6109"/>
    <w:rsid w:val="002C08E2"/>
    <w:rsid w:val="002C1794"/>
    <w:rsid w:val="002C1D70"/>
    <w:rsid w:val="002E77E3"/>
    <w:rsid w:val="003115B3"/>
    <w:rsid w:val="0034544F"/>
    <w:rsid w:val="003772A0"/>
    <w:rsid w:val="003B6B15"/>
    <w:rsid w:val="003C0B16"/>
    <w:rsid w:val="004213D7"/>
    <w:rsid w:val="0042394B"/>
    <w:rsid w:val="00473B08"/>
    <w:rsid w:val="00474B5F"/>
    <w:rsid w:val="00485470"/>
    <w:rsid w:val="004B2C9D"/>
    <w:rsid w:val="004C2D29"/>
    <w:rsid w:val="004D5D86"/>
    <w:rsid w:val="004E667D"/>
    <w:rsid w:val="004E6AF9"/>
    <w:rsid w:val="00513FB9"/>
    <w:rsid w:val="00530D4A"/>
    <w:rsid w:val="005861B4"/>
    <w:rsid w:val="005874F0"/>
    <w:rsid w:val="005D4ADF"/>
    <w:rsid w:val="005E384D"/>
    <w:rsid w:val="005E570E"/>
    <w:rsid w:val="005F2181"/>
    <w:rsid w:val="005F724B"/>
    <w:rsid w:val="00615340"/>
    <w:rsid w:val="0063072B"/>
    <w:rsid w:val="006465F6"/>
    <w:rsid w:val="00662891"/>
    <w:rsid w:val="00675FCB"/>
    <w:rsid w:val="0068234F"/>
    <w:rsid w:val="006A7572"/>
    <w:rsid w:val="006C3914"/>
    <w:rsid w:val="006C5168"/>
    <w:rsid w:val="006D2C51"/>
    <w:rsid w:val="0074184E"/>
    <w:rsid w:val="00755F8D"/>
    <w:rsid w:val="00796503"/>
    <w:rsid w:val="007A4E69"/>
    <w:rsid w:val="007C02FC"/>
    <w:rsid w:val="007D56C8"/>
    <w:rsid w:val="007E7303"/>
    <w:rsid w:val="007F7B2F"/>
    <w:rsid w:val="00803162"/>
    <w:rsid w:val="008136B1"/>
    <w:rsid w:val="0086013A"/>
    <w:rsid w:val="008C5C7D"/>
    <w:rsid w:val="008D1750"/>
    <w:rsid w:val="008E4913"/>
    <w:rsid w:val="008F4594"/>
    <w:rsid w:val="008F4FCD"/>
    <w:rsid w:val="00900464"/>
    <w:rsid w:val="0090100E"/>
    <w:rsid w:val="0093767E"/>
    <w:rsid w:val="00972A02"/>
    <w:rsid w:val="0099517C"/>
    <w:rsid w:val="009B2ECD"/>
    <w:rsid w:val="009B5DFA"/>
    <w:rsid w:val="009B6FD7"/>
    <w:rsid w:val="009B7914"/>
    <w:rsid w:val="009D5E2B"/>
    <w:rsid w:val="009F04FB"/>
    <w:rsid w:val="00A202BC"/>
    <w:rsid w:val="00A27CEF"/>
    <w:rsid w:val="00A43885"/>
    <w:rsid w:val="00A50388"/>
    <w:rsid w:val="00A51FAE"/>
    <w:rsid w:val="00A566E7"/>
    <w:rsid w:val="00A613C1"/>
    <w:rsid w:val="00A76A21"/>
    <w:rsid w:val="00A940D3"/>
    <w:rsid w:val="00A96FCA"/>
    <w:rsid w:val="00AA4BE8"/>
    <w:rsid w:val="00AA5D1C"/>
    <w:rsid w:val="00AC7BA9"/>
    <w:rsid w:val="00B0425E"/>
    <w:rsid w:val="00B92AA6"/>
    <w:rsid w:val="00B9498A"/>
    <w:rsid w:val="00BB7F72"/>
    <w:rsid w:val="00BD684A"/>
    <w:rsid w:val="00BE1C78"/>
    <w:rsid w:val="00BF6C06"/>
    <w:rsid w:val="00C171C8"/>
    <w:rsid w:val="00C20AD9"/>
    <w:rsid w:val="00C32DAE"/>
    <w:rsid w:val="00C40E24"/>
    <w:rsid w:val="00C82CEC"/>
    <w:rsid w:val="00C96EF5"/>
    <w:rsid w:val="00C97B71"/>
    <w:rsid w:val="00D1109B"/>
    <w:rsid w:val="00D236FC"/>
    <w:rsid w:val="00D310A0"/>
    <w:rsid w:val="00D32B51"/>
    <w:rsid w:val="00D34145"/>
    <w:rsid w:val="00D34668"/>
    <w:rsid w:val="00D3740E"/>
    <w:rsid w:val="00D51222"/>
    <w:rsid w:val="00D67254"/>
    <w:rsid w:val="00D721F7"/>
    <w:rsid w:val="00D82F57"/>
    <w:rsid w:val="00D841A5"/>
    <w:rsid w:val="00D914D2"/>
    <w:rsid w:val="00DA25DB"/>
    <w:rsid w:val="00DB39E5"/>
    <w:rsid w:val="00DD4251"/>
    <w:rsid w:val="00DE4B26"/>
    <w:rsid w:val="00DF48BB"/>
    <w:rsid w:val="00E02B50"/>
    <w:rsid w:val="00E03F11"/>
    <w:rsid w:val="00E06DC8"/>
    <w:rsid w:val="00E220B5"/>
    <w:rsid w:val="00E66F12"/>
    <w:rsid w:val="00EA6242"/>
    <w:rsid w:val="00EE0325"/>
    <w:rsid w:val="00F03E21"/>
    <w:rsid w:val="00F34D23"/>
    <w:rsid w:val="00F37C8A"/>
    <w:rsid w:val="00F4213B"/>
    <w:rsid w:val="00F66DED"/>
    <w:rsid w:val="00F849ED"/>
    <w:rsid w:val="00F92398"/>
    <w:rsid w:val="00FD31A0"/>
    <w:rsid w:val="00FF30F2"/>
    <w:rsid w:val="00FF4BB9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0BD69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B6FD7"/>
    <w:pPr>
      <w:spacing w:before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976BF"/>
    <w:pPr>
      <w:spacing w:before="480" w:after="24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F4BB9"/>
    <w:pPr>
      <w:spacing w:before="480" w:after="240"/>
      <w:jc w:val="both"/>
      <w:outlineLvl w:val="2"/>
    </w:pPr>
    <w:rPr>
      <w:rFonts w:ascii="Arial Black" w:hAnsi="Arial Black" w:cs="Arial"/>
      <w:bCs/>
      <w:sz w:val="32"/>
      <w:szCs w:val="28"/>
    </w:rPr>
  </w:style>
  <w:style w:type="paragraph" w:styleId="Heading4">
    <w:name w:val="heading 4"/>
    <w:basedOn w:val="Normal"/>
    <w:next w:val="Normal"/>
    <w:qFormat/>
    <w:rsid w:val="00530D4A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D34145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A50388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A50388"/>
    <w:rPr>
      <w:color w:val="0000FF"/>
      <w:u w:val="single"/>
    </w:rPr>
  </w:style>
  <w:style w:type="paragraph" w:styleId="ListParagraph">
    <w:name w:val="List Paragraph"/>
    <w:basedOn w:val="Normal"/>
    <w:qFormat/>
    <w:rsid w:val="00A50388"/>
    <w:pPr>
      <w:ind w:left="720"/>
    </w:pPr>
  </w:style>
  <w:style w:type="table" w:customStyle="1" w:styleId="Style1">
    <w:name w:val="Style1"/>
    <w:basedOn w:val="TableNormal"/>
    <w:uiPriority w:val="99"/>
    <w:rsid w:val="009B6FD7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3772A0"/>
    <w:rPr>
      <w:color w:val="605E5C"/>
      <w:shd w:val="clear" w:color="auto" w:fill="E1DFDD"/>
    </w:rPr>
  </w:style>
  <w:style w:type="paragraph" w:customStyle="1" w:styleId="StyleListParagraphBold">
    <w:name w:val="Style List Paragraph + Bold"/>
    <w:basedOn w:val="ListParagraph"/>
    <w:rsid w:val="0026258C"/>
    <w:rPr>
      <w:rFonts w:eastAsia="Calibri" w:cs="Arial"/>
      <w:b/>
      <w:bCs/>
      <w:color w:val="000000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0F73BE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3322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16</cp:revision>
  <cp:lastPrinted>2007-07-12T09:53:00Z</cp:lastPrinted>
  <dcterms:created xsi:type="dcterms:W3CDTF">2023-08-25T17:05:00Z</dcterms:created>
  <dcterms:modified xsi:type="dcterms:W3CDTF">2023-09-05T11:05:00Z</dcterms:modified>
</cp:coreProperties>
</file>